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6E8EE" w14:textId="77777777" w:rsidR="0040746A" w:rsidRPr="008A3B90" w:rsidRDefault="0040746A" w:rsidP="00682E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90">
        <w:rPr>
          <w:rFonts w:ascii="Times New Roman" w:hAnsi="Times New Roman" w:cs="Times New Roman"/>
          <w:b/>
          <w:bCs/>
          <w:sz w:val="24"/>
          <w:szCs w:val="24"/>
        </w:rPr>
        <w:t>Lech Kalita</w:t>
      </w:r>
    </w:p>
    <w:p w14:paraId="539EEDD1" w14:textId="77777777" w:rsidR="0040746A" w:rsidRPr="008A3B90" w:rsidRDefault="0040746A" w:rsidP="00682E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90">
        <w:rPr>
          <w:rFonts w:ascii="Times New Roman" w:hAnsi="Times New Roman" w:cs="Times New Roman"/>
          <w:b/>
          <w:bCs/>
          <w:sz w:val="24"/>
          <w:szCs w:val="24"/>
        </w:rPr>
        <w:t xml:space="preserve"> Warsztat </w:t>
      </w:r>
    </w:p>
    <w:p w14:paraId="575BF041" w14:textId="4EFC86DE" w:rsidR="0040746A" w:rsidRPr="008A3B90" w:rsidRDefault="0040746A" w:rsidP="00682E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90">
        <w:rPr>
          <w:rFonts w:ascii="Times New Roman" w:hAnsi="Times New Roman" w:cs="Times New Roman"/>
          <w:b/>
          <w:bCs/>
          <w:sz w:val="24"/>
          <w:szCs w:val="24"/>
        </w:rPr>
        <w:t xml:space="preserve">Jak rozmawiać z trudnymi pacjentami? Kliniczne inspiracje koncepcjami </w:t>
      </w:r>
      <w:r w:rsidR="00CD2CC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3B90">
        <w:rPr>
          <w:rFonts w:ascii="Times New Roman" w:hAnsi="Times New Roman" w:cs="Times New Roman"/>
          <w:b/>
          <w:bCs/>
          <w:sz w:val="24"/>
          <w:szCs w:val="24"/>
        </w:rPr>
        <w:t>R. Lombardiego i P. Oliveros</w:t>
      </w:r>
    </w:p>
    <w:p w14:paraId="00313408" w14:textId="13163E2D" w:rsidR="00B96CEA" w:rsidRPr="0040746A" w:rsidRDefault="0040746A" w:rsidP="00682E7F">
      <w:pPr>
        <w:jc w:val="both"/>
        <w:rPr>
          <w:rFonts w:ascii="Times New Roman" w:hAnsi="Times New Roman" w:cs="Times New Roman"/>
          <w:sz w:val="24"/>
          <w:szCs w:val="24"/>
        </w:rPr>
      </w:pPr>
      <w:r w:rsidRPr="0040746A">
        <w:rPr>
          <w:rFonts w:ascii="Times New Roman" w:hAnsi="Times New Roman" w:cs="Times New Roman"/>
          <w:sz w:val="24"/>
          <w:szCs w:val="24"/>
        </w:rPr>
        <w:t xml:space="preserve"> Warsztat porusza zagadnienie komunikacji w psychoterapii z tzw. "trudnymi pacjentami", czyli z osobami w których funkcjonowaniu wyraźnie zaznacza się psychotyczny obszar umysłu. Prowadzący podzieli się inspiracjami płynącymi od swoich bezpośrednich nauczycieli: Riccardo Lombardiego, psychoanalityka akcentującego rolę relacji ciało-umysł, oraz Pauline Oliveros, myślicielki i kompozytorki rozwijającej ideę "głębokiego słuchania". Na tym tle prowadzący zaprezentuje przykłady z własnej pracy i sformułuje kilka praktycznych wskazówek.</w:t>
      </w:r>
    </w:p>
    <w:sectPr w:rsidR="00B96CEA" w:rsidRPr="00407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81"/>
    <w:rsid w:val="002A2D98"/>
    <w:rsid w:val="0040746A"/>
    <w:rsid w:val="004A4310"/>
    <w:rsid w:val="00682E7F"/>
    <w:rsid w:val="008A3B90"/>
    <w:rsid w:val="00A44781"/>
    <w:rsid w:val="00B309F4"/>
    <w:rsid w:val="00B96CEA"/>
    <w:rsid w:val="00C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BF90"/>
  <w15:chartTrackingRefBased/>
  <w15:docId w15:val="{BE1A5488-F7B4-494F-B896-A0A47F96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4</cp:revision>
  <dcterms:created xsi:type="dcterms:W3CDTF">2024-04-15T06:56:00Z</dcterms:created>
  <dcterms:modified xsi:type="dcterms:W3CDTF">2024-09-16T19:10:00Z</dcterms:modified>
</cp:coreProperties>
</file>