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D4FD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E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</w:t>
      </w:r>
      <w:proofErr w:type="spellStart"/>
      <w:r w:rsidRPr="003E1EA0">
        <w:rPr>
          <w:rFonts w:ascii="Times New Roman" w:hAnsi="Times New Roman" w:cs="Times New Roman"/>
          <w:b/>
          <w:sz w:val="24"/>
          <w:szCs w:val="24"/>
          <w:lang w:val="en-US"/>
        </w:rPr>
        <w:t>dr</w:t>
      </w:r>
      <w:proofErr w:type="spellEnd"/>
      <w:r w:rsidRPr="003E1E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hab. n. med. Bogdan de Barbaro</w:t>
      </w:r>
    </w:p>
    <w:p w14:paraId="35D2AD60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1EA0">
        <w:rPr>
          <w:rFonts w:ascii="Times New Roman" w:hAnsi="Times New Roman" w:cs="Times New Roman"/>
          <w:sz w:val="24"/>
          <w:szCs w:val="24"/>
          <w:lang w:val="en-US"/>
        </w:rPr>
        <w:t xml:space="preserve">Wykład: </w:t>
      </w:r>
      <w:r w:rsidRPr="003E1EA0">
        <w:rPr>
          <w:rFonts w:ascii="Times New Roman" w:hAnsi="Times New Roman" w:cs="Times New Roman"/>
          <w:b/>
          <w:sz w:val="24"/>
          <w:szCs w:val="24"/>
        </w:rPr>
        <w:t>Krajobraz po zdradzie</w:t>
      </w:r>
      <w:r w:rsidRPr="003E1EA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6E520FF1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3A891C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Pojęcie zdrady nie jest jednoznaczne: dotyczy niewierności o charakterze seksualnym, ale także zdrady emocjonalnej. Zdrady mają charakter głównie seksualny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w przypadku mężczyzn, a w przypadku kobiet - głównie emocjonalny.  Podobny, sprzężony z płcią, charakter ma zazdrość w związku: mężczyźni gorzej reagują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na zdrady seksualne, a kobiety na niewierność emocjonalną swych partnerów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czy partnerek.   </w:t>
      </w:r>
    </w:p>
    <w:p w14:paraId="29AADB0E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ab/>
        <w:t xml:space="preserve">Podjęcie terapii przez parę w około połowie przypadków wynika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ze stwierdzenia faktu niewierności partnera czy partnerki.   </w:t>
      </w:r>
    </w:p>
    <w:p w14:paraId="1AA2606F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ab/>
      </w:r>
    </w:p>
    <w:p w14:paraId="625A4C94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ab/>
        <w:t>Problematyka niewierności zostanie omówiona na trzech przykładach</w:t>
      </w:r>
      <w:r w:rsidRPr="003E1EA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3E1EA0">
        <w:rPr>
          <w:rFonts w:ascii="Times New Roman" w:hAnsi="Times New Roman" w:cs="Times New Roman"/>
          <w:sz w:val="24"/>
          <w:szCs w:val="24"/>
        </w:rPr>
        <w:t>:</w:t>
      </w:r>
    </w:p>
    <w:p w14:paraId="3D38A3D4" w14:textId="77777777" w:rsidR="00882FDE" w:rsidRPr="003E1EA0" w:rsidRDefault="00882FDE" w:rsidP="00612608">
      <w:pPr>
        <w:pStyle w:val="Akapitzlist"/>
        <w:numPr>
          <w:ilvl w:val="0"/>
          <w:numId w:val="1"/>
        </w:numPr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Terapia pary. Małżeństwo pana Adama i pani Beaty trwa dziesięć lat.  Mają dwójkę dzieci. Są bardzo zaangażowani w pracę zawodową. Pan Adam jest powściągliwy emocjonalnie. Pani Beata tęskni za bliskością uczuciową. Życie seksualne wysoce satysfakcjonujące. Pan Adam nawiązał romans z koleżanką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z korporacji. Pani Beata sprawdzając telefon męża i SMS-y zorientowała się, że mąż nie jest jej wierny. Na terapię zgłosili się oboje: pan Adam w poczuciu winy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i bezradności, pani Beata pełna gniewu i bólu. Pierwsza konsultacja doprowadziła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do ustalenie celu terapii: uzgodniono, że spotkania będą służyć zbadaniu,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czy kontynuowanie związku ma sens. Pierwsze sesje zmierzały do opisania przeżyć obojga małżonków oraz do odkrywania okoliczności i motywów prowadzących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do emocjonalnego rozejścia się, a wtórnie – do zdrady. Praca nad </w:t>
      </w:r>
      <w:proofErr w:type="spellStart"/>
      <w:r w:rsidRPr="003E1EA0">
        <w:rPr>
          <w:rFonts w:ascii="Times New Roman" w:hAnsi="Times New Roman" w:cs="Times New Roman"/>
          <w:sz w:val="24"/>
          <w:szCs w:val="24"/>
        </w:rPr>
        <w:t>genogramem</w:t>
      </w:r>
      <w:proofErr w:type="spellEnd"/>
      <w:r w:rsidRPr="003E1EA0">
        <w:rPr>
          <w:rFonts w:ascii="Times New Roman" w:hAnsi="Times New Roman" w:cs="Times New Roman"/>
          <w:sz w:val="24"/>
          <w:szCs w:val="24"/>
        </w:rPr>
        <w:t xml:space="preserve"> pomogła zrozumieć rodzinne uwarunkowania. Istotne okazało się odkrycie: pan Adam nie umie być blisko, a pani Beata przeżywa potrzebę wolności u pana Adama jako znak braku miłości. Tworzy to błędne koło: „gonię (pani Beata) – uciekam (pan Adam)”. W trakcie spotkań pojawiła się trudność: siła gniewu pani Beaty oraz emocjonalna bezradność pana Adama nieomal każdorazowo rozbijały dialog. </w:t>
      </w:r>
    </w:p>
    <w:p w14:paraId="40F1E298" w14:textId="77777777" w:rsidR="00882FDE" w:rsidRPr="003E1EA0" w:rsidRDefault="00882FDE" w:rsidP="00612608">
      <w:pPr>
        <w:pStyle w:val="Akapitzlist"/>
        <w:spacing w:after="0" w:line="36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>Problem: czy terapia pary nie powinna być uzupełniona o terapię indywidualną?</w:t>
      </w:r>
    </w:p>
    <w:p w14:paraId="1A8EAE3F" w14:textId="77777777" w:rsidR="00882FDE" w:rsidRPr="003E1EA0" w:rsidRDefault="00882FDE" w:rsidP="00612608">
      <w:pPr>
        <w:pStyle w:val="Akapitzlist"/>
        <w:spacing w:after="0" w:line="36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EBF763C" w14:textId="77777777" w:rsidR="00882FDE" w:rsidRPr="003E1EA0" w:rsidRDefault="00882FDE" w:rsidP="00612608">
      <w:pPr>
        <w:pStyle w:val="Akapitzlist"/>
        <w:numPr>
          <w:ilvl w:val="0"/>
          <w:numId w:val="1"/>
        </w:numPr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lastRenderedPageBreak/>
        <w:t xml:space="preserve">Terapia indywidualna: Pani Celina, niepewna swej kobiecości studentka wchodzi w romans z panem Damianem, żonatym mężczyzną w średnim wieku. Jest to jej kolejny związek, tym razem, zdaniem pani Celiny, bardzo udany. Partner pani Celiny jest opiekuńczy i czuły, ich pożycie seksualne jest – jak to opisuje pani Celina – „jak nigdy z nikim dotąd”. Do terapii pani Celina zgłosiła się z powodu stanów lękowych, których pojawienia się nie wiąże z relacją z panem Damianem. Relacji z panem Damianem nie chce omawiać, twierdząc, że to jest „mały promyk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>w jej smutnym życiu”.</w:t>
      </w:r>
    </w:p>
    <w:p w14:paraId="4227C359" w14:textId="77777777" w:rsidR="00882FDE" w:rsidRPr="003E1EA0" w:rsidRDefault="00882FDE" w:rsidP="00612608">
      <w:pPr>
        <w:pStyle w:val="Akapitzlist"/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Problem:  Terapeutka, sama pozostająca w konfliktowej relacji z własnym mężem stara się zachować neutralność. Czuje jednak, że pośrednio uczestniczy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>w zdradzie. Jak ma się zachować, gdy identyfikuje się z nieobecną na terapii żoną pana Damiana? Czy zasada neutralności i badanie tła emocjonalnego ochronią terapeutkę od błędów?</w:t>
      </w:r>
    </w:p>
    <w:p w14:paraId="0A7E0860" w14:textId="77777777" w:rsidR="00882FDE" w:rsidRPr="003E1EA0" w:rsidRDefault="00882FDE" w:rsidP="00612608">
      <w:pPr>
        <w:pStyle w:val="Akapitzlist"/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3F297" w14:textId="77777777" w:rsidR="00882FDE" w:rsidRPr="003E1EA0" w:rsidRDefault="00882FDE" w:rsidP="00612608">
      <w:pPr>
        <w:pStyle w:val="Akapitzlist"/>
        <w:numPr>
          <w:ilvl w:val="0"/>
          <w:numId w:val="1"/>
        </w:numPr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Terapia małżeńska i prowadzona równolegle terapia indywidualna.  Pani Ewa i pan Franciszek zgłosili się do ośrodka terapeutycznego w związku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z kryzysem małżeńskim. Do kryzysu doszło, gdy pan Franciszek zauważył, że jego żona wraca później z pracy, a gdy zaczął sprawdzać, co jest tego przyczyną, okazało się, </w:t>
      </w:r>
      <w:r w:rsidR="00612608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że pani Ewa po pracy spotyka się z kolegą, z którym – jak sama mężowi wyznała –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ma „głębokie porozumienie duchowe”. Pani Ewa oprócz terapii małżeńskiej podjęła także terapię indywidualną po tym, jak pan Franciszek, poczuwszy się oszukany, zaczął jej robić awantury. Terapia małżeńska zmierzała do pojednania, zwłaszcza,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że pani Ewa zapewniała, że nie doszło do zdrady o charakterze seksualnym, a pan Franciszek stawał się coraz bardziej uważny na potrzeby żony. Na początku VII sesji – ku całkowitemu zaskoczeniu męża i pary terapeutów prowadzących sesje rodzinne - pani Ewa oświadczyła, że postanowiła się z mężem rozwieść, gdyż w trakcie terapii indywidualnej uznała, że pan Franciszek blokuje jej rozwój, jest szowinistą i ogranicza jej możliwości twórcze. Uznała też, że dalsze spotkania małżeńskie nie mają sensu.  </w:t>
      </w:r>
    </w:p>
    <w:p w14:paraId="384E48AC" w14:textId="77777777" w:rsidR="00882FDE" w:rsidRPr="003E1EA0" w:rsidRDefault="00882FDE" w:rsidP="00612608">
      <w:pPr>
        <w:pStyle w:val="Akapitzlist"/>
        <w:spacing w:after="0" w:line="360" w:lineRule="auto"/>
        <w:ind w:left="0" w:righ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Problem: na ile terapia indywidualna powinna być spójna z terapią pary i na ile cele realizowane w dwóch systemach terapeutycznych powinny być uzgadniane?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Do jakiego stopnia terapeutka indywidualna pani Ewy realizowała swoje własne idee „anty-szowinistyczne”?  </w:t>
      </w:r>
    </w:p>
    <w:p w14:paraId="2E46C2B5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BA85385" w14:textId="77777777" w:rsidR="00882FDE" w:rsidRPr="003E1EA0" w:rsidRDefault="00882FDE" w:rsidP="00612608">
      <w:pPr>
        <w:spacing w:after="0" w:line="36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Praktyka terapeutyczna wskazuje na następujące „obszary uwrażliwienia terapeutycznego”: </w:t>
      </w:r>
    </w:p>
    <w:p w14:paraId="3399173E" w14:textId="77777777" w:rsidR="00882FDE" w:rsidRPr="003E1EA0" w:rsidRDefault="00882FDE" w:rsidP="00612608">
      <w:pPr>
        <w:pStyle w:val="Akapitzlist"/>
        <w:numPr>
          <w:ilvl w:val="0"/>
          <w:numId w:val="2"/>
        </w:numPr>
        <w:spacing w:after="0" w:line="360" w:lineRule="auto"/>
        <w:ind w:left="0" w:righ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Terapeuta pary powinien rozumieć siebie w kontekście problematyki małżeńskiej (poprzez </w:t>
      </w:r>
      <w:proofErr w:type="spellStart"/>
      <w:r w:rsidRPr="003E1EA0">
        <w:rPr>
          <w:rFonts w:ascii="Times New Roman" w:hAnsi="Times New Roman" w:cs="Times New Roman"/>
          <w:sz w:val="24"/>
          <w:szCs w:val="24"/>
        </w:rPr>
        <w:t>genogram</w:t>
      </w:r>
      <w:proofErr w:type="spellEnd"/>
      <w:r w:rsidRPr="003E1E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E1EA0">
        <w:rPr>
          <w:rFonts w:ascii="Times New Roman" w:hAnsi="Times New Roman" w:cs="Times New Roman"/>
          <w:sz w:val="24"/>
          <w:szCs w:val="24"/>
        </w:rPr>
        <w:t>superwizję</w:t>
      </w:r>
      <w:proofErr w:type="spellEnd"/>
      <w:r w:rsidRPr="003E1EA0">
        <w:rPr>
          <w:rFonts w:ascii="Times New Roman" w:hAnsi="Times New Roman" w:cs="Times New Roman"/>
          <w:sz w:val="24"/>
          <w:szCs w:val="24"/>
        </w:rPr>
        <w:t xml:space="preserve">), by uniknąć pułapki identyfikacji i by nie wciągać pacjentów/klientów w swoje dylematy etyczne i emocjonalne. Innymi słowy: wyzwaniem terapeuty jest problematyka </w:t>
      </w:r>
      <w:proofErr w:type="spellStart"/>
      <w:r w:rsidRPr="003E1EA0">
        <w:rPr>
          <w:rFonts w:ascii="Times New Roman" w:hAnsi="Times New Roman" w:cs="Times New Roman"/>
          <w:sz w:val="24"/>
          <w:szCs w:val="24"/>
        </w:rPr>
        <w:t>przeciwprzeniesieniowa</w:t>
      </w:r>
      <w:proofErr w:type="spellEnd"/>
      <w:r w:rsidRPr="003E1EA0">
        <w:rPr>
          <w:rFonts w:ascii="Times New Roman" w:hAnsi="Times New Roman" w:cs="Times New Roman"/>
          <w:sz w:val="24"/>
          <w:szCs w:val="24"/>
        </w:rPr>
        <w:t xml:space="preserve">. Wiąże się to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>z „</w:t>
      </w:r>
      <w:proofErr w:type="spellStart"/>
      <w:r w:rsidRPr="003E1EA0">
        <w:rPr>
          <w:rFonts w:ascii="Times New Roman" w:hAnsi="Times New Roman" w:cs="Times New Roman"/>
          <w:sz w:val="24"/>
          <w:szCs w:val="24"/>
        </w:rPr>
        <w:t>genderowym</w:t>
      </w:r>
      <w:proofErr w:type="spellEnd"/>
      <w:r w:rsidRPr="003E1EA0">
        <w:rPr>
          <w:rFonts w:ascii="Times New Roman" w:hAnsi="Times New Roman" w:cs="Times New Roman"/>
          <w:sz w:val="24"/>
          <w:szCs w:val="24"/>
        </w:rPr>
        <w:t xml:space="preserve"> uwikłaniem” terapii, pojawiającym się zwłaszcza wtedy, gdy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>w systemie terapeutycznym brak jest symetryczności płci (np. dwie terapeutki prowadzą terapię pary).</w:t>
      </w:r>
    </w:p>
    <w:p w14:paraId="131D7E2B" w14:textId="77777777" w:rsidR="00882FDE" w:rsidRPr="003E1EA0" w:rsidRDefault="00882FDE" w:rsidP="00612608">
      <w:pPr>
        <w:pStyle w:val="Akapitzlist"/>
        <w:numPr>
          <w:ilvl w:val="0"/>
          <w:numId w:val="2"/>
        </w:numPr>
        <w:spacing w:after="0" w:line="360" w:lineRule="auto"/>
        <w:ind w:left="0" w:righ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Zasada poufności w przypadku terapii pary napotyka na trudność dodatkową. Jeśli terapia pary poprzedzona jest konsultacjami indywidualnymi, terapeuta zostaje wprowadzony w osobiste tajemnice i dopuszczony do wiedzy, których nie posiada drugi z partnerów. To może – paradoksalnie – utrudniać pracę terapeuty. Pomocne może być jasne nazwanie i zdefiniowanie w czasie I sesji, wobec uczestników terapii, zasady poufności. </w:t>
      </w:r>
    </w:p>
    <w:p w14:paraId="6D7DE686" w14:textId="77777777" w:rsidR="00882FDE" w:rsidRPr="003E1EA0" w:rsidRDefault="00882FDE" w:rsidP="00612608">
      <w:pPr>
        <w:pStyle w:val="Akapitzlist"/>
        <w:numPr>
          <w:ilvl w:val="0"/>
          <w:numId w:val="2"/>
        </w:numPr>
        <w:spacing w:after="0" w:line="360" w:lineRule="auto"/>
        <w:ind w:left="0" w:righ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A0">
        <w:rPr>
          <w:rFonts w:ascii="Times New Roman" w:hAnsi="Times New Roman" w:cs="Times New Roman"/>
          <w:sz w:val="24"/>
          <w:szCs w:val="24"/>
        </w:rPr>
        <w:t xml:space="preserve">Niezwykle ważne jest zadbanie o precyzyjny kontrakt wstępny, </w:t>
      </w:r>
      <w:r w:rsidR="00FE12D1" w:rsidRPr="003E1EA0">
        <w:rPr>
          <w:rFonts w:ascii="Times New Roman" w:hAnsi="Times New Roman" w:cs="Times New Roman"/>
          <w:sz w:val="24"/>
          <w:szCs w:val="24"/>
        </w:rPr>
        <w:br/>
      </w:r>
      <w:r w:rsidRPr="003E1EA0">
        <w:rPr>
          <w:rFonts w:ascii="Times New Roman" w:hAnsi="Times New Roman" w:cs="Times New Roman"/>
          <w:sz w:val="24"/>
          <w:szCs w:val="24"/>
        </w:rPr>
        <w:t xml:space="preserve">a w szczególności uzgodnienie kierunku pracy: czy celem spotkań terapii ma być terapia pary, czy pomoc w przyjaznym rozstaniu, czy też rozeznanie się, co byłoby dobre dla związku? Ta trzecia wersja daje najwięcej możliwości. </w:t>
      </w:r>
    </w:p>
    <w:p w14:paraId="120197A5" w14:textId="77777777" w:rsidR="00B04A56" w:rsidRPr="003E1EA0" w:rsidRDefault="00B04A56" w:rsidP="006126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4A56" w:rsidRPr="003E1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DB45A" w14:textId="77777777" w:rsidR="0042661A" w:rsidRDefault="0042661A" w:rsidP="007A503D">
      <w:pPr>
        <w:spacing w:after="0" w:line="240" w:lineRule="auto"/>
      </w:pPr>
      <w:r>
        <w:separator/>
      </w:r>
    </w:p>
  </w:endnote>
  <w:endnote w:type="continuationSeparator" w:id="0">
    <w:p w14:paraId="1A3AF9EE" w14:textId="77777777" w:rsidR="0042661A" w:rsidRDefault="0042661A" w:rsidP="007A5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D12B8" w14:textId="77777777" w:rsidR="001D6067" w:rsidRDefault="001D60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648EB" w14:textId="77777777" w:rsidR="007A503D" w:rsidRPr="00EB3ACB" w:rsidRDefault="007A5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292C5" w14:textId="77777777" w:rsidR="001D6067" w:rsidRDefault="001D6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1E98" w14:textId="77777777" w:rsidR="0042661A" w:rsidRDefault="0042661A" w:rsidP="007A503D">
      <w:pPr>
        <w:spacing w:after="0" w:line="240" w:lineRule="auto"/>
      </w:pPr>
      <w:r>
        <w:separator/>
      </w:r>
    </w:p>
  </w:footnote>
  <w:footnote w:type="continuationSeparator" w:id="0">
    <w:p w14:paraId="1A815610" w14:textId="77777777" w:rsidR="0042661A" w:rsidRDefault="0042661A" w:rsidP="007A503D">
      <w:pPr>
        <w:spacing w:after="0" w:line="240" w:lineRule="auto"/>
      </w:pPr>
      <w:r>
        <w:continuationSeparator/>
      </w:r>
    </w:p>
  </w:footnote>
  <w:footnote w:id="1">
    <w:p w14:paraId="0AB6AFFE" w14:textId="77777777" w:rsidR="00882FDE" w:rsidRPr="009B7AAA" w:rsidRDefault="00882FDE" w:rsidP="00882FDE">
      <w:pPr>
        <w:pStyle w:val="Tekstprzypisudolnego"/>
        <w:ind w:right="708"/>
        <w:rPr>
          <w:rFonts w:ascii="Garamond" w:hAnsi="Garamond"/>
        </w:rPr>
      </w:pPr>
      <w:r>
        <w:rPr>
          <w:rStyle w:val="Odwoanieprzypisudolnego"/>
        </w:rPr>
        <w:footnoteRef/>
      </w:r>
      <w:r>
        <w:t xml:space="preserve"> </w:t>
      </w:r>
      <w:r w:rsidRPr="009B7AAA">
        <w:rPr>
          <w:rFonts w:ascii="Garamond" w:hAnsi="Garamond"/>
        </w:rPr>
        <w:t>W opisie przypadków – dla zachowania zasady poufności terapii – zmieniono imiona i szereg szczegółów,</w:t>
      </w:r>
      <w:r>
        <w:rPr>
          <w:rFonts w:ascii="Garamond" w:hAnsi="Garamond"/>
        </w:rPr>
        <w:t xml:space="preserve"> które pozwoliłyby zidentyfikować opisywane osoby.</w:t>
      </w:r>
      <w:r w:rsidRPr="009B7AAA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14E1E" w14:textId="77777777" w:rsidR="001D6067" w:rsidRDefault="001D60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97E54" w14:textId="77777777" w:rsidR="007A503D" w:rsidRPr="00EB3ACB" w:rsidRDefault="007A5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B4E3" w14:textId="77777777" w:rsidR="001D6067" w:rsidRDefault="001D6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E267D"/>
    <w:multiLevelType w:val="hybridMultilevel"/>
    <w:tmpl w:val="15B66D64"/>
    <w:lvl w:ilvl="0" w:tplc="DDC8F622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053379"/>
    <w:multiLevelType w:val="hybridMultilevel"/>
    <w:tmpl w:val="6ED8B47A"/>
    <w:lvl w:ilvl="0" w:tplc="8C087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43679">
    <w:abstractNumId w:val="1"/>
  </w:num>
  <w:num w:numId="2" w16cid:durableId="133268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46"/>
    <w:rsid w:val="0002580F"/>
    <w:rsid w:val="00055CF6"/>
    <w:rsid w:val="0006072C"/>
    <w:rsid w:val="00073A19"/>
    <w:rsid w:val="00080BA1"/>
    <w:rsid w:val="00081BE0"/>
    <w:rsid w:val="000825B5"/>
    <w:rsid w:val="00097D19"/>
    <w:rsid w:val="000A340D"/>
    <w:rsid w:val="000B1801"/>
    <w:rsid w:val="000F556E"/>
    <w:rsid w:val="00110CD7"/>
    <w:rsid w:val="00147AF0"/>
    <w:rsid w:val="001A0B51"/>
    <w:rsid w:val="001B62EA"/>
    <w:rsid w:val="001D43BC"/>
    <w:rsid w:val="001D6067"/>
    <w:rsid w:val="001E3434"/>
    <w:rsid w:val="002045F0"/>
    <w:rsid w:val="00214CD9"/>
    <w:rsid w:val="00232385"/>
    <w:rsid w:val="002554E0"/>
    <w:rsid w:val="00257D00"/>
    <w:rsid w:val="00274C8A"/>
    <w:rsid w:val="002A1B69"/>
    <w:rsid w:val="002B1417"/>
    <w:rsid w:val="002B193C"/>
    <w:rsid w:val="002D4B16"/>
    <w:rsid w:val="002E5684"/>
    <w:rsid w:val="00345498"/>
    <w:rsid w:val="003665DF"/>
    <w:rsid w:val="003D67A7"/>
    <w:rsid w:val="003E1EA0"/>
    <w:rsid w:val="00410C53"/>
    <w:rsid w:val="0041607F"/>
    <w:rsid w:val="0042661A"/>
    <w:rsid w:val="00480307"/>
    <w:rsid w:val="004B4161"/>
    <w:rsid w:val="004F5EFC"/>
    <w:rsid w:val="0050241D"/>
    <w:rsid w:val="005026EE"/>
    <w:rsid w:val="0052277B"/>
    <w:rsid w:val="005250BE"/>
    <w:rsid w:val="00571DF2"/>
    <w:rsid w:val="00595062"/>
    <w:rsid w:val="005C5973"/>
    <w:rsid w:val="00612608"/>
    <w:rsid w:val="0063242A"/>
    <w:rsid w:val="00646F98"/>
    <w:rsid w:val="00654861"/>
    <w:rsid w:val="0069019B"/>
    <w:rsid w:val="00696029"/>
    <w:rsid w:val="006D0F90"/>
    <w:rsid w:val="006D3CDD"/>
    <w:rsid w:val="006D7FCF"/>
    <w:rsid w:val="007104CC"/>
    <w:rsid w:val="007277D2"/>
    <w:rsid w:val="00786F78"/>
    <w:rsid w:val="007976FD"/>
    <w:rsid w:val="007A503D"/>
    <w:rsid w:val="0082183D"/>
    <w:rsid w:val="008743EE"/>
    <w:rsid w:val="00882FDE"/>
    <w:rsid w:val="008C5913"/>
    <w:rsid w:val="009000AB"/>
    <w:rsid w:val="00917136"/>
    <w:rsid w:val="00945CF1"/>
    <w:rsid w:val="009F5500"/>
    <w:rsid w:val="00A142A5"/>
    <w:rsid w:val="00A20CA0"/>
    <w:rsid w:val="00A74417"/>
    <w:rsid w:val="00A7726A"/>
    <w:rsid w:val="00A9150D"/>
    <w:rsid w:val="00AC42B7"/>
    <w:rsid w:val="00B04A56"/>
    <w:rsid w:val="00B4115D"/>
    <w:rsid w:val="00B54059"/>
    <w:rsid w:val="00B5720F"/>
    <w:rsid w:val="00B92917"/>
    <w:rsid w:val="00B9395B"/>
    <w:rsid w:val="00BB0700"/>
    <w:rsid w:val="00BD01F1"/>
    <w:rsid w:val="00BD3F68"/>
    <w:rsid w:val="00BD769F"/>
    <w:rsid w:val="00BE2C46"/>
    <w:rsid w:val="00C030A3"/>
    <w:rsid w:val="00CA2E34"/>
    <w:rsid w:val="00D169B2"/>
    <w:rsid w:val="00D74FA0"/>
    <w:rsid w:val="00D9594B"/>
    <w:rsid w:val="00DD361A"/>
    <w:rsid w:val="00DF7C36"/>
    <w:rsid w:val="00E05589"/>
    <w:rsid w:val="00E50037"/>
    <w:rsid w:val="00E902DD"/>
    <w:rsid w:val="00EA144B"/>
    <w:rsid w:val="00EB3ACB"/>
    <w:rsid w:val="00EE198F"/>
    <w:rsid w:val="00EE2E20"/>
    <w:rsid w:val="00EF4898"/>
    <w:rsid w:val="00EF705D"/>
    <w:rsid w:val="00F26C07"/>
    <w:rsid w:val="00F417B1"/>
    <w:rsid w:val="00F4312F"/>
    <w:rsid w:val="00F75C2E"/>
    <w:rsid w:val="00F97034"/>
    <w:rsid w:val="00FB6D58"/>
    <w:rsid w:val="00FC7617"/>
    <w:rsid w:val="00FD2677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BEF540"/>
  <w15:docId w15:val="{99BDD419-149B-43C4-9883-D9E92CF1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03D"/>
  </w:style>
  <w:style w:type="paragraph" w:styleId="Stopka">
    <w:name w:val="footer"/>
    <w:basedOn w:val="Normalny"/>
    <w:link w:val="StopkaZnak"/>
    <w:uiPriority w:val="99"/>
    <w:unhideWhenUsed/>
    <w:rsid w:val="007A5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03D"/>
  </w:style>
  <w:style w:type="paragraph" w:styleId="Tekstdymka">
    <w:name w:val="Balloon Text"/>
    <w:basedOn w:val="Normalny"/>
    <w:link w:val="TekstdymkaZnak"/>
    <w:uiPriority w:val="99"/>
    <w:semiHidden/>
    <w:unhideWhenUsed/>
    <w:rsid w:val="007A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3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46F98"/>
    <w:rPr>
      <w:color w:val="808080"/>
    </w:rPr>
  </w:style>
  <w:style w:type="character" w:customStyle="1" w:styleId="apple-converted-space">
    <w:name w:val="apple-converted-space"/>
    <w:basedOn w:val="Domylnaczcionkaakapitu"/>
    <w:rsid w:val="009000AB"/>
  </w:style>
  <w:style w:type="character" w:customStyle="1" w:styleId="textexposedshow">
    <w:name w:val="text_exposed_show"/>
    <w:basedOn w:val="Domylnaczcionkaakapitu"/>
    <w:rsid w:val="002D4B16"/>
  </w:style>
  <w:style w:type="paragraph" w:styleId="HTML-wstpniesformatowany">
    <w:name w:val="HTML Preformatted"/>
    <w:basedOn w:val="Normalny"/>
    <w:link w:val="HTML-wstpniesformatowanyZnak"/>
    <w:semiHidden/>
    <w:unhideWhenUsed/>
    <w:rsid w:val="0041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1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160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0241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02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F7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82F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F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F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4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DAA00-E1F1-4433-86D9-0CBDF681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moranska</dc:creator>
  <cp:lastModifiedBy>Arkadiusz Jowsa</cp:lastModifiedBy>
  <cp:revision>4</cp:revision>
  <cp:lastPrinted>2016-10-14T14:24:00Z</cp:lastPrinted>
  <dcterms:created xsi:type="dcterms:W3CDTF">2024-03-07T11:12:00Z</dcterms:created>
  <dcterms:modified xsi:type="dcterms:W3CDTF">2024-09-16T18:16:00Z</dcterms:modified>
</cp:coreProperties>
</file>