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D7357" w14:textId="77777777" w:rsidR="00445A3F" w:rsidRPr="00AC68E2" w:rsidRDefault="00445A3F" w:rsidP="00AC2FF0">
      <w:pPr>
        <w:rPr>
          <w:b/>
          <w:bCs/>
        </w:rPr>
      </w:pPr>
    </w:p>
    <w:p w14:paraId="3F8FACCC" w14:textId="77777777" w:rsidR="00AC68E2" w:rsidRPr="00AC68E2" w:rsidRDefault="00AC68E2">
      <w:pPr>
        <w:rPr>
          <w:b/>
          <w:bCs/>
        </w:rPr>
      </w:pPr>
      <w:r w:rsidRPr="00AC68E2">
        <w:rPr>
          <w:b/>
          <w:bCs/>
        </w:rPr>
        <w:t xml:space="preserve">Grażyna Lewko </w:t>
      </w:r>
    </w:p>
    <w:p w14:paraId="38C8B0C7" w14:textId="73381CF9" w:rsidR="00AC68E2" w:rsidRPr="00AC68E2" w:rsidRDefault="00AC68E2">
      <w:pPr>
        <w:rPr>
          <w:b/>
          <w:bCs/>
        </w:rPr>
      </w:pPr>
      <w:r w:rsidRPr="00AC68E2">
        <w:t xml:space="preserve">Wykład: </w:t>
      </w:r>
      <w:proofErr w:type="spellStart"/>
      <w:r w:rsidRPr="00AC68E2">
        <w:rPr>
          <w:b/>
          <w:bCs/>
        </w:rPr>
        <w:t>Retraumatyzacja</w:t>
      </w:r>
      <w:proofErr w:type="spellEnd"/>
      <w:r w:rsidRPr="00AC68E2">
        <w:rPr>
          <w:b/>
          <w:bCs/>
        </w:rPr>
        <w:t xml:space="preserve"> dzieci z wczesną traumą seksualną. Dziecko jako rzecz </w:t>
      </w:r>
      <w:r w:rsidR="00E46A6D">
        <w:rPr>
          <w:b/>
          <w:bCs/>
        </w:rPr>
        <w:br/>
      </w:r>
      <w:r w:rsidRPr="00AC68E2">
        <w:rPr>
          <w:b/>
          <w:bCs/>
        </w:rPr>
        <w:t xml:space="preserve">i gdy możliwe staje się niemożliwe. </w:t>
      </w:r>
    </w:p>
    <w:p w14:paraId="5F7CCBEF" w14:textId="77777777" w:rsidR="00AC68E2" w:rsidRDefault="00AC68E2"/>
    <w:p w14:paraId="61615E5E" w14:textId="2ACA7FE5" w:rsidR="00AB37D4" w:rsidRDefault="00AC68E2">
      <w:r w:rsidRPr="00AC68E2">
        <w:t xml:space="preserve">Wykład jest poświęcony dzieciom, które nie wiedzą, że istnieją, a wykształcone przez ich psychikę autystyczne obrony, niezbędne do przeżycia, czynią ich cierpienie niewidocznym dla innych. Uwiedzione, potraktowane jako rzecz i element wyobrażonego przez dorosłego perwersyjnego i niebezpiecznego dla ich życia </w:t>
      </w:r>
      <w:proofErr w:type="spellStart"/>
      <w:r w:rsidRPr="00AC68E2">
        <w:t>scenariusza,nie</w:t>
      </w:r>
      <w:proofErr w:type="spellEnd"/>
      <w:r w:rsidRPr="00AC68E2">
        <w:t xml:space="preserve"> wiedzą, jak opowiedzieć o tym, co przeżyły. Te scenariusze bywają tak przerażające, dziwaczne, wykraczające poza nasze wyobrażenia o świecie i o tym, co dorosły może zrobić dziecku, że warunkiem pomocy dziecku jest otwarty umysł </w:t>
      </w:r>
      <w:proofErr w:type="spellStart"/>
      <w:r w:rsidRPr="00AC68E2">
        <w:t>specjalisty_ki</w:t>
      </w:r>
      <w:proofErr w:type="spellEnd"/>
      <w:r w:rsidRPr="00AC68E2">
        <w:t xml:space="preserve">, </w:t>
      </w:r>
      <w:proofErr w:type="spellStart"/>
      <w:r w:rsidRPr="00AC68E2">
        <w:t>adwokata_tki</w:t>
      </w:r>
      <w:proofErr w:type="spellEnd"/>
      <w:r w:rsidRPr="00AC68E2">
        <w:t xml:space="preserve">, </w:t>
      </w:r>
      <w:proofErr w:type="spellStart"/>
      <w:r w:rsidRPr="00AC68E2">
        <w:t>prokuratora_tki</w:t>
      </w:r>
      <w:proofErr w:type="spellEnd"/>
      <w:r w:rsidRPr="00AC68E2">
        <w:t xml:space="preserve">, sędziego, </w:t>
      </w:r>
      <w:proofErr w:type="spellStart"/>
      <w:r w:rsidRPr="00AC68E2">
        <w:t>lekarza_rki</w:t>
      </w:r>
      <w:proofErr w:type="spellEnd"/>
      <w:r w:rsidRPr="00AC68E2">
        <w:t xml:space="preserve"> </w:t>
      </w:r>
      <w:r w:rsidR="00E46A6D">
        <w:br/>
      </w:r>
      <w:r w:rsidRPr="00AC68E2">
        <w:t xml:space="preserve">i jego/jej zdolność do rozpoznawania własnych lęków i przekonań. Aby pomóc, trzeba uwierzyć dziecku, wiedzieć, że trauma niszczy i wywołuje trwałe konsekwencje dla psychiki, zapewnić dziecku bezpieczeństwo i warunki minimalizujące automatyczne korzystanie </w:t>
      </w:r>
      <w:r w:rsidR="00E46A6D">
        <w:br/>
      </w:r>
      <w:r w:rsidRPr="00AC68E2">
        <w:t xml:space="preserve">z dysocjacji. W przeciwnym razie dochodzi do </w:t>
      </w:r>
      <w:proofErr w:type="spellStart"/>
      <w:r w:rsidRPr="00AC68E2">
        <w:t>retraumatyzacji</w:t>
      </w:r>
      <w:proofErr w:type="spellEnd"/>
      <w:r w:rsidRPr="00AC68E2">
        <w:t xml:space="preserve"> dziecka. Specjalistyczna wiedza o traumie, jej biologicznych i psychicznych konsekwencjach, pozwala obecnie </w:t>
      </w:r>
      <w:r w:rsidR="00E46A6D">
        <w:br/>
      </w:r>
      <w:r w:rsidRPr="00AC68E2">
        <w:t xml:space="preserve">na zminimalizowanie zjawiska </w:t>
      </w:r>
      <w:proofErr w:type="spellStart"/>
      <w:r w:rsidRPr="00AC68E2">
        <w:t>retraumatyzacji</w:t>
      </w:r>
      <w:proofErr w:type="spellEnd"/>
      <w:r w:rsidRPr="00AC68E2">
        <w:t xml:space="preserve"> dzieci z wczesną traumą seksualną. Tak się jednak nie dzieje. W wykładzie autorka próbuje zrozumieć dlaczego.</w:t>
      </w:r>
    </w:p>
    <w:sectPr w:rsidR="00AB3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4"/>
    <w:rsid w:val="00137B19"/>
    <w:rsid w:val="00156F49"/>
    <w:rsid w:val="0017615D"/>
    <w:rsid w:val="00177AF8"/>
    <w:rsid w:val="002A19BA"/>
    <w:rsid w:val="002C0F88"/>
    <w:rsid w:val="00321275"/>
    <w:rsid w:val="003E769E"/>
    <w:rsid w:val="00420AD5"/>
    <w:rsid w:val="00445A3F"/>
    <w:rsid w:val="004D68DF"/>
    <w:rsid w:val="007D4794"/>
    <w:rsid w:val="008141CB"/>
    <w:rsid w:val="00830F87"/>
    <w:rsid w:val="008C0B20"/>
    <w:rsid w:val="00901A18"/>
    <w:rsid w:val="009A011B"/>
    <w:rsid w:val="00A60087"/>
    <w:rsid w:val="00AB37D4"/>
    <w:rsid w:val="00AC2FF0"/>
    <w:rsid w:val="00AC68E2"/>
    <w:rsid w:val="00B53B40"/>
    <w:rsid w:val="00C0781E"/>
    <w:rsid w:val="00C7314B"/>
    <w:rsid w:val="00E263AA"/>
    <w:rsid w:val="00E46A6D"/>
    <w:rsid w:val="00E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E9D6"/>
  <w15:chartTrackingRefBased/>
  <w15:docId w15:val="{3C600D18-E53E-43C4-9AEB-5893B218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A18"/>
    <w:pPr>
      <w:suppressAutoHyphens/>
      <w:spacing w:after="0" w:line="360" w:lineRule="auto"/>
      <w:jc w:val="both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8C0B20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B20"/>
    <w:rPr>
      <w:rFonts w:ascii="Times New Roman" w:eastAsia="Times New Roman" w:hAnsi="Times New Roman" w:cs="Times New Roman"/>
      <w:iCs/>
      <w:color w:val="404040" w:themeColor="text1" w:themeTint="BF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Kiedrowicz</dc:creator>
  <cp:keywords/>
  <dc:description/>
  <cp:lastModifiedBy>Arkadiusz Jowsa</cp:lastModifiedBy>
  <cp:revision>3</cp:revision>
  <dcterms:created xsi:type="dcterms:W3CDTF">2024-09-12T16:24:00Z</dcterms:created>
  <dcterms:modified xsi:type="dcterms:W3CDTF">2024-09-16T19:19:00Z</dcterms:modified>
</cp:coreProperties>
</file>