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C04E" w14:textId="77777777" w:rsidR="00BD5F84" w:rsidRPr="00D732A0" w:rsidRDefault="00BD5F84" w:rsidP="00BD5F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2A0">
        <w:rPr>
          <w:rFonts w:ascii="Times New Roman" w:hAnsi="Times New Roman" w:cs="Times New Roman"/>
          <w:b/>
          <w:sz w:val="24"/>
          <w:szCs w:val="24"/>
        </w:rPr>
        <w:t>dr Magdalena Błażek</w:t>
      </w:r>
      <w:r w:rsidRPr="00D732A0">
        <w:rPr>
          <w:rFonts w:ascii="Times New Roman" w:hAnsi="Times New Roman" w:cs="Times New Roman"/>
          <w:b/>
          <w:sz w:val="24"/>
          <w:szCs w:val="24"/>
        </w:rPr>
        <w:br/>
        <w:t>dr Aleksandra Lewandowska – Walter</w:t>
      </w:r>
    </w:p>
    <w:p w14:paraId="1E2D3426" w14:textId="77777777" w:rsidR="00BD5F84" w:rsidRPr="00D732A0" w:rsidRDefault="00BD5F84" w:rsidP="00BD5F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Warsztat: </w:t>
      </w:r>
      <w:r w:rsidRPr="00D732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Seksualność i </w:t>
      </w:r>
      <w:proofErr w:type="spellStart"/>
      <w:r w:rsidRPr="00D732A0">
        <w:rPr>
          <w:rFonts w:ascii="Times New Roman" w:hAnsi="Times New Roman" w:cs="Times New Roman"/>
          <w:b/>
          <w:color w:val="000000"/>
          <w:sz w:val="24"/>
          <w:szCs w:val="24"/>
        </w:rPr>
        <w:t>seksualizacja</w:t>
      </w:r>
      <w:proofErr w:type="spellEnd"/>
      <w:r w:rsidRPr="00D732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kontekście dynamiki relacji rodzinnych.</w:t>
      </w:r>
    </w:p>
    <w:p w14:paraId="4736580B" w14:textId="77777777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Według Powszechnej Deklaracji Praw Seksualnych (2002) seksualność to „integralna część osobowości, której rozwój zależy od zaspokojenia podstawowych potrzeb ludzkich, takich jak pragnienie kontaktu, intymności, ekspresji uczuć, przyjemności, czułości i miłości. Seksualność kształtuje się w wyniku wzajemnych relacji między osobą a strukturami społecznymi. Pełny rozwój seksualności ma zasadnicze znaczenie dla indywidualnego, międzyludzkiego i społecznego dobra”. Zdrowa seksualność jest ważnym elementem zdrowia fizycznego i psychicznego sprzyjającym intymności i tworzeniu trwałych więzi. </w:t>
      </w:r>
    </w:p>
    <w:p w14:paraId="0ADC675B" w14:textId="77777777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Seksualizacja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sprzyja natomiast nadmiernej koncentracji na wyglądzie i atrakcyjności seksualnej oraz wykorzystywaniu własnej seksualności w relacjach w celu osiągania korzyści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i manipulowania otoczeniem.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Information and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of the United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(2002) ujmuje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seksualizację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jako zjawisko, w ramach którego wartość człowieka pochodzi jedynie z seksualnego aspektu jego funkcjonowania, a standardem społecznym jest znak równości między atrakcyjnością a seksualnością. Jednostki są wówczas traktowane jako obiekty seksualne, których inni mogą używać, a nie jak osoby zdolne do samodzielnego sterowania swoim zachowaniem. Znaczenie atrakcyjności seksualnej jest wyolbrzymiane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i promowane oraz narzucane innym jako sposób rozwoju osobowości (szczególne znaczenie ma taka promocja w rozwoju dzieci). </w:t>
      </w:r>
    </w:p>
    <w:p w14:paraId="4475BADE" w14:textId="0CFF9ACD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Analizując przyczyny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Sajkowska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(2004) wskazuje na następujące czynniki: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seksualizację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kultury masowej, która poprzez koncentrację na cielesności i seksualności wyolbrzymia znaczenie urody i atrakcyjności seksualnej w stosunku do innych atrybutów człowieka, 2) wykorzystywanie przez media i handel elementów seksualnych w celu promowania swoich produktów (nagość, zabawki, konkursy piękności dla małych dziewczynek itp.). Mnogość treści seksualnych prowadzi do znieczulenia społecznego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i przyczynia się do ich powszechnej akceptacji (MTV, czasopisma, elementy relacji seksualnych w bajkach, reklamy, w których głównie kobiety są przedstawiane jako obiekty seksualne, powszechna dostępność pornografii, blogi zawierające seksualną autoprezentację).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, głównie młodych kobiet, sprzyja także wychowywanie w rodzinie nacechowanej patologią (alkoholizm, przemoc, używanie narkotyków, zaburzenia psychiczne), co wiązać można ze stałym naruszaniem indywidualnych granic psychologicznych i fizycznych członków rodziny ale także granic podsystemów rodzinnych. Zmiennymi zapobiegającymi takiemu funkcjonowaniu okazały się być natomiast silne więzi uczuciowe, wsparcie ze strony </w:t>
      </w:r>
      <w:r w:rsidRPr="00D732A0">
        <w:rPr>
          <w:rFonts w:ascii="Times New Roman" w:hAnsi="Times New Roman" w:cs="Times New Roman"/>
          <w:sz w:val="24"/>
          <w:szCs w:val="24"/>
        </w:rPr>
        <w:lastRenderedPageBreak/>
        <w:t xml:space="preserve">rodziny, możliwość wyrażania własnych uczuć w rodzinie, jasny przekaz związany </w:t>
      </w:r>
      <w:r w:rsidR="00D732A0">
        <w:rPr>
          <w:rFonts w:ascii="Times New Roman" w:hAnsi="Times New Roman" w:cs="Times New Roman"/>
          <w:sz w:val="24"/>
          <w:szCs w:val="24"/>
        </w:rPr>
        <w:br/>
      </w:r>
      <w:r w:rsidRPr="00D732A0">
        <w:rPr>
          <w:rFonts w:ascii="Times New Roman" w:hAnsi="Times New Roman" w:cs="Times New Roman"/>
          <w:sz w:val="24"/>
          <w:szCs w:val="24"/>
        </w:rPr>
        <w:t>z oczekiwaniami wobec dziecka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Fleuridas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in., 1997).</w:t>
      </w:r>
    </w:p>
    <w:p w14:paraId="738EA1F3" w14:textId="39A8970E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Celem seminarium jest refleksja nad problemem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dzieci we współczesnym świecie w kontekście teoretycznych modeli, jakimi są: teoria przywiązania oraz systemowa teoria rodziny. Zachowania seksualne, według modelu przywiązania są inicjowane przez wrodzony system, a różnice indywidualne w tym zakresie są przynajmniej częściowo wyrazem funkcjonowania tego systemu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Shaver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Hazan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, 1988;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Shaver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Mikulincer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, 2006). Jednocześnie jednak na funkcjonowanie w sferze bliskich, intymnych i seksualnych relacji wpływ mają wzorce ukształtowane i transmitowane w rodzinie, w procesie modelowania, odzwierciedlania i regulowania zachowania. Jednym z czynników ważnych, na który zwracają uwagę twórcy modeli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przywiązaniowych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oraz systemowych jest problem granic w ramach rodziny, </w:t>
      </w:r>
      <w:r w:rsidR="00D732A0">
        <w:rPr>
          <w:rFonts w:ascii="Times New Roman" w:hAnsi="Times New Roman" w:cs="Times New Roman"/>
          <w:sz w:val="24"/>
          <w:szCs w:val="24"/>
        </w:rPr>
        <w:br/>
      </w:r>
      <w:r w:rsidRPr="00D732A0">
        <w:rPr>
          <w:rFonts w:ascii="Times New Roman" w:hAnsi="Times New Roman" w:cs="Times New Roman"/>
          <w:sz w:val="24"/>
          <w:szCs w:val="24"/>
        </w:rPr>
        <w:t xml:space="preserve">które w pewnych okolicznościach mogą być przesuwane uniemożliwiając ukształtowanie prawidłowej zdolności do ochrony własnych granic zarówno cielesnych, jak i emocjonalnych. </w:t>
      </w:r>
    </w:p>
    <w:p w14:paraId="41E7D62C" w14:textId="0D8C0CF6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Granice naruszane przyczyniają się natomiast do powstawania ryzyka pojawienia się kazirodztwa. Z perspektywy systemowego modelu rodziny nadużycie seksualne w okresie dzieciństwa i wczesnej młodości wywiera wpływ na dorosłe życie seksualne - problemy </w:t>
      </w:r>
      <w:r w:rsidRPr="00D732A0">
        <w:rPr>
          <w:rFonts w:ascii="Times New Roman" w:hAnsi="Times New Roman" w:cs="Times New Roman"/>
          <w:sz w:val="24"/>
          <w:szCs w:val="24"/>
        </w:rPr>
        <w:br/>
        <w:t>z pożądaniem, pobudzeniem i orgazmem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Loeb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et al., 2002). Teorie systemowe zakładają,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że sprawca czynu jest uczestnikiem pewnego systemu (w tym wypadku rodziny), który zawiera w sobie elementy prowadzące do podjęcia przez jednego z uczestników kazirodczych działań. Prawdopodobieństwo uruchomienia mechanizmów prowadzących do kazirodztwa tkwi </w:t>
      </w:r>
      <w:r w:rsidR="00D732A0">
        <w:rPr>
          <w:rFonts w:ascii="Times New Roman" w:hAnsi="Times New Roman" w:cs="Times New Roman"/>
          <w:sz w:val="24"/>
          <w:szCs w:val="24"/>
        </w:rPr>
        <w:br/>
      </w:r>
      <w:r w:rsidRPr="00D732A0">
        <w:rPr>
          <w:rFonts w:ascii="Times New Roman" w:hAnsi="Times New Roman" w:cs="Times New Roman"/>
          <w:sz w:val="24"/>
          <w:szCs w:val="24"/>
        </w:rPr>
        <w:t xml:space="preserve">w systemie od początku jego istnienia. Specyficzna relacja między jego członkami prowadzi do stworzenia warunków, by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diada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sprawca-dziecko mogła powstać, rozwijać się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i pozostawać pod ochroną reszty członków rodziny. Specyficzną cechą rodziny kazirodczej </w:t>
      </w:r>
      <w:r w:rsidR="00D732A0">
        <w:rPr>
          <w:rFonts w:ascii="Times New Roman" w:hAnsi="Times New Roman" w:cs="Times New Roman"/>
          <w:sz w:val="24"/>
          <w:szCs w:val="24"/>
        </w:rPr>
        <w:br/>
      </w:r>
      <w:r w:rsidRPr="00D732A0">
        <w:rPr>
          <w:rFonts w:ascii="Times New Roman" w:hAnsi="Times New Roman" w:cs="Times New Roman"/>
          <w:sz w:val="24"/>
          <w:szCs w:val="24"/>
        </w:rPr>
        <w:t>jest przewaga reguł homeostatycznych nad regułami zmienności.</w:t>
      </w:r>
    </w:p>
    <w:p w14:paraId="7610293A" w14:textId="77777777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Badania nad procesem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na tle nadużyć w okresie dzieciństwa i wczesnej młodości wskazują, iż związek taki istnieje i wynika z negatywnych zmian w obrazie własnej osoby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Putnam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>, 1990). Trauma seksualna zaburza poczucie bezpieczeństwa, obraz siebie i innych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Dutton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et al., 1994). Z perspektywy modelu przywiązania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Bowlby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>, 1969, 1980) można zatem powiedzieć, że nadużycie o charakterze seksualnym wpływa negatywnie na poznawcze reprezentacje Ja oraz relacji Ja-inni. Anderson i Cyrankowski (1994) badając występowanie związku między nadużyciem a obrazem Ja z wykorzystaniem autorskiego narzędzia (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Self-Schema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) stwierdziły, że kobiety różnią się od siebie na trzech wymiarach: romantyzm i pożądanie, otwartość, konserwatyzm (skłonność do zawstydzania się),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a wczesne nadużycie seksualne (Andersen 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Cyranowski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, 1998) wiąże się z posiadaniem wielu </w:t>
      </w:r>
      <w:r w:rsidRPr="00D732A0">
        <w:rPr>
          <w:rFonts w:ascii="Times New Roman" w:hAnsi="Times New Roman" w:cs="Times New Roman"/>
          <w:sz w:val="24"/>
          <w:szCs w:val="24"/>
        </w:rPr>
        <w:lastRenderedPageBreak/>
        <w:t xml:space="preserve">negatywnych seksualnych schematów Ja i małej ilości pozytywnych. Szczególnie negatywne są w tej grupie wyobrażenia związane z miłością fizyczną. Z kolei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Meston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in. (2006) podkreślają, że kobiety po nadużyciu mają wyższy poziom negatywnych skojarzeń emocjonalnych związanych z seksem, szczególnie w obszarze zmiennej romantyzm.</w:t>
      </w:r>
    </w:p>
    <w:p w14:paraId="650A8EB4" w14:textId="77777777" w:rsidR="00BD5F84" w:rsidRPr="00D732A0" w:rsidRDefault="00BD5F84" w:rsidP="00BD5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A0">
        <w:rPr>
          <w:rFonts w:ascii="Times New Roman" w:hAnsi="Times New Roman" w:cs="Times New Roman"/>
          <w:sz w:val="24"/>
          <w:szCs w:val="24"/>
        </w:rPr>
        <w:t xml:space="preserve">Wśród konsekwencji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Fredrickson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Roberts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(1997) wskazują także na 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samouprzedmiotowienie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jako kluczowy proces, w którym dzieci (szczególnie dziewczęta) uczą się myśleć i traktować własne ciało jako obiekt pożądania przez innych.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Slater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Tiggermann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(2002) podkreślają także, że dziewczęta zwracające większą uwagę na wygląd swojego ciała niż na własne umiejętności, mogą nie tylko pośredniczyć we własnej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, ale także brać aktywny w niej udział. </w:t>
      </w:r>
      <w:proofErr w:type="spellStart"/>
      <w:r w:rsidRPr="00D732A0">
        <w:rPr>
          <w:rFonts w:ascii="Times New Roman" w:hAnsi="Times New Roman" w:cs="Times New Roman"/>
          <w:sz w:val="24"/>
          <w:szCs w:val="24"/>
        </w:rPr>
        <w:t>Tolman</w:t>
      </w:r>
      <w:proofErr w:type="spellEnd"/>
      <w:r w:rsidRPr="00D732A0">
        <w:rPr>
          <w:rFonts w:ascii="Times New Roman" w:hAnsi="Times New Roman" w:cs="Times New Roman"/>
          <w:sz w:val="24"/>
          <w:szCs w:val="24"/>
        </w:rPr>
        <w:t xml:space="preserve"> i in. (2006) podkreślają, że dziewczęta, które uprzedmiotowiały swoje ciało charakteryzowały się mniejszym poczuciem własnej wartości,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a chroniczne zwracanie uwagi na wygląd fizyczny przysłania inne elementy związane </w:t>
      </w:r>
      <w:r w:rsidRPr="00D732A0">
        <w:rPr>
          <w:rFonts w:ascii="Times New Roman" w:hAnsi="Times New Roman" w:cs="Times New Roman"/>
          <w:sz w:val="24"/>
          <w:szCs w:val="24"/>
        </w:rPr>
        <w:br/>
        <w:t xml:space="preserve">z rozwojem intelektualnym i psychicznym, przyczyniając się do osłabienia zdolności poznawczych. </w:t>
      </w:r>
    </w:p>
    <w:p w14:paraId="6C8E37D3" w14:textId="0867BB2A" w:rsidR="00B96CEA" w:rsidRPr="00D732A0" w:rsidRDefault="00B96CEA" w:rsidP="003D68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CEA" w:rsidRPr="00D7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4"/>
    <w:rsid w:val="00005B54"/>
    <w:rsid w:val="003D6846"/>
    <w:rsid w:val="005B714C"/>
    <w:rsid w:val="00A25F33"/>
    <w:rsid w:val="00B96CEA"/>
    <w:rsid w:val="00BD5F84"/>
    <w:rsid w:val="00D50A11"/>
    <w:rsid w:val="00D732A0"/>
    <w:rsid w:val="00F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080"/>
  <w15:chartTrackingRefBased/>
  <w15:docId w15:val="{427FFA4E-8E65-4370-ACDC-5831351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A1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2024-03-07T11:25:00Z</dcterms:created>
  <dcterms:modified xsi:type="dcterms:W3CDTF">2024-09-16T18:13:00Z</dcterms:modified>
</cp:coreProperties>
</file>